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adjustRightInd/>
        <w:snapToGrid w:val="0"/>
        <w:spacing w:line="360" w:lineRule="auto"/>
        <w:jc w:val="both"/>
        <w:textAlignment w:val="auto"/>
        <w:rPr>
          <w:rFonts w:hint="default" w:asciiTheme="minorEastAsia" w:hAnsiTheme="minorEastAsia" w:eastAsiaTheme="minorEastAsia"/>
          <w:color w:val="auto"/>
          <w:sz w:val="28"/>
          <w:szCs w:val="28"/>
        </w:rPr>
      </w:pPr>
    </w:p>
    <w:p>
      <w:pPr>
        <w:pStyle w:val="3"/>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Theme="majorEastAsia" w:hAnsiTheme="majorEastAsia" w:eastAsiaTheme="majorEastAsia"/>
          <w:color w:val="auto"/>
          <w:sz w:val="32"/>
          <w:szCs w:val="32"/>
        </w:rPr>
      </w:pPr>
      <w:r>
        <w:rPr>
          <w:rFonts w:hint="eastAsia" w:asciiTheme="majorEastAsia" w:hAnsiTheme="majorEastAsia" w:eastAsiaTheme="majorEastAsia"/>
          <w:color w:val="auto"/>
          <w:sz w:val="32"/>
          <w:szCs w:val="32"/>
          <w:lang w:eastAsia="zh-CN"/>
        </w:rPr>
        <w:t>河源市</w:t>
      </w:r>
      <w:r>
        <w:rPr>
          <w:rFonts w:asciiTheme="majorEastAsia" w:hAnsiTheme="majorEastAsia" w:eastAsiaTheme="majorEastAsia"/>
          <w:color w:val="auto"/>
          <w:sz w:val="32"/>
          <w:szCs w:val="32"/>
        </w:rPr>
        <w:t>地方标准《地理标志产品 河源米粉》</w:t>
      </w:r>
    </w:p>
    <w:p>
      <w:pPr>
        <w:keepNext w:val="0"/>
        <w:keepLines w:val="0"/>
        <w:pageBreakBefore w:val="0"/>
        <w:kinsoku/>
        <w:wordWrap/>
        <w:overflowPunct/>
        <w:topLinePunct w:val="0"/>
        <w:autoSpaceDE/>
        <w:autoSpaceDN/>
        <w:bidi w:val="0"/>
        <w:adjustRightInd/>
        <w:spacing w:line="360" w:lineRule="auto"/>
        <w:jc w:val="center"/>
        <w:textAlignment w:val="auto"/>
        <w:rPr>
          <w:rFonts w:asciiTheme="majorEastAsia" w:hAnsiTheme="majorEastAsia" w:eastAsiaTheme="majorEastAsia"/>
          <w:b/>
          <w:bCs/>
          <w:sz w:val="32"/>
          <w:szCs w:val="32"/>
        </w:rPr>
      </w:pPr>
      <w:r>
        <w:rPr>
          <w:rFonts w:asciiTheme="majorEastAsia" w:hAnsiTheme="majorEastAsia" w:eastAsiaTheme="majorEastAsia"/>
          <w:b/>
          <w:bCs/>
          <w:sz w:val="32"/>
          <w:szCs w:val="32"/>
        </w:rPr>
        <w:t>编</w:t>
      </w:r>
      <w:r>
        <w:rPr>
          <w:rFonts w:hint="eastAsia" w:asciiTheme="majorEastAsia" w:hAnsiTheme="majorEastAsia" w:eastAsiaTheme="majorEastAsia"/>
          <w:b/>
          <w:bCs/>
          <w:sz w:val="32"/>
          <w:szCs w:val="32"/>
        </w:rPr>
        <w:t xml:space="preserve"> </w:t>
      </w:r>
      <w:r>
        <w:rPr>
          <w:rFonts w:asciiTheme="majorEastAsia" w:hAnsiTheme="majorEastAsia" w:eastAsiaTheme="majorEastAsia"/>
          <w:b/>
          <w:bCs/>
          <w:sz w:val="32"/>
          <w:szCs w:val="32"/>
        </w:rPr>
        <w:t>制</w:t>
      </w:r>
      <w:r>
        <w:rPr>
          <w:rFonts w:hint="eastAsia" w:asciiTheme="majorEastAsia" w:hAnsiTheme="majorEastAsia" w:eastAsiaTheme="majorEastAsia"/>
          <w:b/>
          <w:bCs/>
          <w:sz w:val="32"/>
          <w:szCs w:val="32"/>
        </w:rPr>
        <w:t xml:space="preserve"> </w:t>
      </w:r>
      <w:r>
        <w:rPr>
          <w:rFonts w:asciiTheme="majorEastAsia" w:hAnsiTheme="majorEastAsia" w:eastAsiaTheme="majorEastAsia"/>
          <w:b/>
          <w:bCs/>
          <w:sz w:val="32"/>
          <w:szCs w:val="32"/>
        </w:rPr>
        <w:t>说</w:t>
      </w:r>
      <w:r>
        <w:rPr>
          <w:rFonts w:hint="eastAsia" w:asciiTheme="majorEastAsia" w:hAnsiTheme="majorEastAsia" w:eastAsiaTheme="majorEastAsia"/>
          <w:b/>
          <w:bCs/>
          <w:sz w:val="32"/>
          <w:szCs w:val="32"/>
        </w:rPr>
        <w:t xml:space="preserve"> </w:t>
      </w:r>
      <w:r>
        <w:rPr>
          <w:rFonts w:asciiTheme="majorEastAsia" w:hAnsiTheme="majorEastAsia" w:eastAsiaTheme="majorEastAsia"/>
          <w:b/>
          <w:bCs/>
          <w:sz w:val="32"/>
          <w:szCs w:val="32"/>
        </w:rPr>
        <w:t>明</w:t>
      </w:r>
    </w:p>
    <w:p>
      <w:pPr>
        <w:pStyle w:val="2"/>
      </w:pPr>
      <w:bookmarkStart w:id="0" w:name="_GoBack"/>
      <w:bookmarkEnd w:id="0"/>
    </w:p>
    <w:p>
      <w:pPr>
        <w:pStyle w:val="3"/>
        <w:keepNext w:val="0"/>
        <w:keepLines w:val="0"/>
        <w:pageBreakBefore w:val="0"/>
        <w:kinsoku/>
        <w:wordWrap/>
        <w:overflowPunct/>
        <w:topLinePunct w:val="0"/>
        <w:autoSpaceDE/>
        <w:autoSpaceDN/>
        <w:bidi w:val="0"/>
        <w:adjustRightInd/>
        <w:snapToGrid w:val="0"/>
        <w:spacing w:before="157" w:beforeLines="50" w:after="157" w:afterLines="50" w:line="360" w:lineRule="auto"/>
        <w:ind w:firstLine="560" w:firstLineChars="200"/>
        <w:jc w:val="both"/>
        <w:textAlignment w:val="auto"/>
        <w:rPr>
          <w:rFonts w:hint="default" w:asciiTheme="minorEastAsia" w:hAnsiTheme="minorEastAsia" w:eastAsiaTheme="minorEastAsia"/>
          <w:b w:val="0"/>
          <w:bCs w:val="0"/>
          <w:color w:val="auto"/>
          <w:sz w:val="28"/>
          <w:szCs w:val="28"/>
        </w:rPr>
      </w:pPr>
      <w:r>
        <w:rPr>
          <w:rFonts w:asciiTheme="minorEastAsia" w:hAnsiTheme="minorEastAsia" w:eastAsiaTheme="minorEastAsia"/>
          <w:b w:val="0"/>
          <w:bCs w:val="0"/>
          <w:color w:val="auto"/>
          <w:sz w:val="28"/>
          <w:szCs w:val="28"/>
        </w:rPr>
        <w:t>一、任务来源</w:t>
      </w:r>
    </w:p>
    <w:p>
      <w:pPr>
        <w:keepNext w:val="0"/>
        <w:keepLines w:val="0"/>
        <w:pageBreakBefore w:val="0"/>
        <w:kinsoku/>
        <w:wordWrap/>
        <w:overflowPunct/>
        <w:topLinePunct w:val="0"/>
        <w:autoSpaceDE/>
        <w:autoSpaceDN/>
        <w:bidi w:val="0"/>
        <w:adjustRightInd/>
        <w:spacing w:before="157" w:beforeLines="50" w:after="157" w:afterLines="50" w:line="360" w:lineRule="auto"/>
        <w:ind w:firstLine="480"/>
        <w:jc w:val="both"/>
        <w:textAlignment w:val="auto"/>
        <w:rPr>
          <w:rFonts w:hint="eastAsia"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《地理标志产品 河源米粉》的制订由广东霸王花食品有限公司提出，经河源市市场监督管理局同意，由广东霸王花食品有限公司联合河源市食品检验所共同起草完成。</w:t>
      </w:r>
    </w:p>
    <w:p>
      <w:pPr>
        <w:pStyle w:val="3"/>
        <w:keepNext w:val="0"/>
        <w:keepLines w:val="0"/>
        <w:pageBreakBefore w:val="0"/>
        <w:numPr>
          <w:ilvl w:val="0"/>
          <w:numId w:val="1"/>
        </w:numPr>
        <w:kinsoku/>
        <w:wordWrap/>
        <w:overflowPunct/>
        <w:topLinePunct w:val="0"/>
        <w:autoSpaceDE/>
        <w:autoSpaceDN/>
        <w:bidi w:val="0"/>
        <w:adjustRightInd/>
        <w:snapToGrid w:val="0"/>
        <w:spacing w:before="157" w:beforeLines="50" w:after="157" w:afterLines="50" w:line="360" w:lineRule="auto"/>
        <w:ind w:firstLine="560" w:firstLineChars="200"/>
        <w:jc w:val="both"/>
        <w:textAlignment w:val="auto"/>
        <w:rPr>
          <w:rFonts w:hint="eastAsia" w:cs="Times New Roman" w:asciiTheme="minorEastAsia" w:hAnsiTheme="minorEastAsia" w:eastAsiaTheme="minorEastAsia"/>
          <w:b w:val="0"/>
          <w:bCs w:val="0"/>
          <w:color w:val="auto"/>
          <w:kern w:val="2"/>
          <w:sz w:val="28"/>
          <w:szCs w:val="28"/>
          <w:lang w:val="en-US" w:eastAsia="zh-CN" w:bidi="ar-SA"/>
        </w:rPr>
      </w:pPr>
      <w:r>
        <w:rPr>
          <w:rFonts w:hint="eastAsia" w:cs="Times New Roman" w:asciiTheme="minorEastAsia" w:hAnsiTheme="minorEastAsia" w:eastAsiaTheme="minorEastAsia"/>
          <w:b w:val="0"/>
          <w:bCs w:val="0"/>
          <w:color w:val="auto"/>
          <w:kern w:val="2"/>
          <w:sz w:val="28"/>
          <w:szCs w:val="28"/>
          <w:lang w:val="en-US" w:eastAsia="zh-CN" w:bidi="ar-SA"/>
        </w:rPr>
        <w:t>编制背景、目的和意义</w:t>
      </w:r>
    </w:p>
    <w:p>
      <w:pPr>
        <w:keepNext w:val="0"/>
        <w:keepLines w:val="0"/>
        <w:pageBreakBefore w:val="0"/>
        <w:kinsoku/>
        <w:wordWrap/>
        <w:overflowPunct/>
        <w:topLinePunct w:val="0"/>
        <w:autoSpaceDE/>
        <w:autoSpaceDN/>
        <w:bidi w:val="0"/>
        <w:adjustRightInd/>
        <w:spacing w:before="157" w:beforeLines="50" w:after="157" w:afterLines="50" w:line="360" w:lineRule="auto"/>
        <w:ind w:firstLine="480"/>
        <w:jc w:val="both"/>
        <w:textAlignment w:val="auto"/>
        <w:rPr>
          <w:rFonts w:hint="eastAsia"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米粉在河源有着悠久的历史。早在很多年前，河源人民就用自己的智慧，以大米为原料，制造出一种俗称"手排"的大米制品，这种"手排"经千锤百炼，细腻晶莹，不仅可蒸、可煮、可炒、可炸，还可配以不同汤料或佐料，调制出适合各地的风味。</w:t>
      </w:r>
    </w:p>
    <w:p>
      <w:pPr>
        <w:keepNext w:val="0"/>
        <w:keepLines w:val="0"/>
        <w:pageBreakBefore w:val="0"/>
        <w:kinsoku/>
        <w:wordWrap/>
        <w:overflowPunct/>
        <w:topLinePunct w:val="0"/>
        <w:autoSpaceDE/>
        <w:autoSpaceDN/>
        <w:bidi w:val="0"/>
        <w:adjustRightInd/>
        <w:spacing w:before="157" w:beforeLines="50" w:after="157" w:afterLines="50" w:line="360" w:lineRule="auto"/>
        <w:ind w:firstLine="480"/>
        <w:jc w:val="both"/>
        <w:textAlignment w:val="auto"/>
        <w:rPr>
          <w:rFonts w:hint="eastAsia"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河源米粉采用传统制作工艺，以万绿湖天然净水(国家地表饮用水Ⅰ类标准)和精选优质大米为原料，采用传统工艺和现代科技精制而成，具有外形美观、清香爽滑、细而不断、久煮不烂、保持大米原有清香和营养健康不上火等特点。</w:t>
      </w:r>
    </w:p>
    <w:p>
      <w:pPr>
        <w:keepNext w:val="0"/>
        <w:keepLines w:val="0"/>
        <w:pageBreakBefore w:val="0"/>
        <w:kinsoku/>
        <w:wordWrap/>
        <w:overflowPunct/>
        <w:topLinePunct w:val="0"/>
        <w:autoSpaceDE/>
        <w:autoSpaceDN/>
        <w:bidi w:val="0"/>
        <w:adjustRightInd/>
        <w:spacing w:before="157" w:beforeLines="50" w:after="157" w:afterLines="50" w:line="360" w:lineRule="auto"/>
        <w:ind w:firstLine="480"/>
        <w:jc w:val="both"/>
        <w:textAlignment w:val="auto"/>
        <w:rPr>
          <w:rFonts w:hint="eastAsia"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本行政区域内米粉加工企业规模较大、品种多，制订标准有利于本区域内米粉行业的发展和规范。同时提升产品质量，增加经济效益。</w:t>
      </w:r>
    </w:p>
    <w:p>
      <w:pPr>
        <w:keepNext w:val="0"/>
        <w:keepLines w:val="0"/>
        <w:pageBreakBefore w:val="0"/>
        <w:kinsoku/>
        <w:wordWrap/>
        <w:overflowPunct/>
        <w:topLinePunct w:val="0"/>
        <w:autoSpaceDE/>
        <w:autoSpaceDN/>
        <w:bidi w:val="0"/>
        <w:adjustRightInd/>
        <w:spacing w:before="157" w:beforeLines="50" w:after="157" w:afterLines="50" w:line="360" w:lineRule="auto"/>
        <w:ind w:firstLine="480"/>
        <w:jc w:val="both"/>
        <w:textAlignment w:val="auto"/>
        <w:rPr>
          <w:rFonts w:hint="eastAsia"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随着一系列国家强制性通用标准GB 2760、GB 2761、GB 2762、GB 2763和通用检测标准GB 5009的更新和发布，原DB44/ 185-2017《河源米粉》标准即将废止。迫切需要进行制订新标准。</w:t>
      </w:r>
    </w:p>
    <w:p>
      <w:pPr>
        <w:pStyle w:val="3"/>
        <w:keepNext w:val="0"/>
        <w:keepLines w:val="0"/>
        <w:pageBreakBefore w:val="0"/>
        <w:kinsoku/>
        <w:wordWrap/>
        <w:overflowPunct/>
        <w:topLinePunct w:val="0"/>
        <w:autoSpaceDE/>
        <w:autoSpaceDN/>
        <w:bidi w:val="0"/>
        <w:adjustRightInd/>
        <w:snapToGrid w:val="0"/>
        <w:spacing w:before="157" w:beforeLines="50" w:after="157" w:afterLines="50" w:line="360" w:lineRule="auto"/>
        <w:ind w:firstLine="560" w:firstLineChars="200"/>
        <w:jc w:val="both"/>
        <w:textAlignment w:val="auto"/>
        <w:rPr>
          <w:rFonts w:hint="default" w:asciiTheme="minorEastAsia" w:hAnsiTheme="minorEastAsia" w:eastAsiaTheme="minorEastAsia"/>
          <w:b w:val="0"/>
          <w:bCs w:val="0"/>
          <w:color w:val="auto"/>
          <w:sz w:val="28"/>
          <w:szCs w:val="28"/>
        </w:rPr>
      </w:pPr>
      <w:r>
        <w:rPr>
          <w:rFonts w:asciiTheme="minorEastAsia" w:hAnsiTheme="minorEastAsia" w:eastAsiaTheme="minorEastAsia"/>
          <w:b w:val="0"/>
          <w:bCs w:val="0"/>
          <w:color w:val="auto"/>
          <w:sz w:val="28"/>
          <w:szCs w:val="28"/>
        </w:rPr>
        <w:t>三、编制思路和原则</w:t>
      </w:r>
    </w:p>
    <w:p>
      <w:pPr>
        <w:keepNext w:val="0"/>
        <w:keepLines w:val="0"/>
        <w:pageBreakBefore w:val="0"/>
        <w:kinsoku/>
        <w:wordWrap/>
        <w:overflowPunct/>
        <w:topLinePunct w:val="0"/>
        <w:autoSpaceDE/>
        <w:autoSpaceDN/>
        <w:bidi w:val="0"/>
        <w:adjustRightInd/>
        <w:spacing w:before="157" w:beforeLines="50" w:after="157" w:afterLines="50" w:line="360" w:lineRule="auto"/>
        <w:ind w:firstLine="48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本标准的</w:t>
      </w:r>
      <w:r>
        <w:rPr>
          <w:rFonts w:hint="eastAsia" w:asciiTheme="minorEastAsia" w:hAnsiTheme="minorEastAsia" w:eastAsiaTheme="minorEastAsia"/>
          <w:sz w:val="28"/>
          <w:szCs w:val="28"/>
          <w:lang w:eastAsia="zh-CN"/>
        </w:rPr>
        <w:t>制</w:t>
      </w:r>
      <w:r>
        <w:rPr>
          <w:rFonts w:hint="eastAsia" w:asciiTheme="minorEastAsia" w:hAnsiTheme="minorEastAsia" w:eastAsiaTheme="minorEastAsia"/>
          <w:sz w:val="28"/>
          <w:szCs w:val="28"/>
        </w:rPr>
        <w:t>订立足于河源米粉的特性，结合几十年来河源米粉在生产、销售过程中客户反馈的信息、行政主管部门监督抽检的检测数据进行</w:t>
      </w:r>
      <w:r>
        <w:rPr>
          <w:rFonts w:hint="eastAsia" w:asciiTheme="minorEastAsia" w:hAnsiTheme="minorEastAsia" w:eastAsiaTheme="minorEastAsia"/>
          <w:sz w:val="28"/>
          <w:szCs w:val="28"/>
          <w:lang w:eastAsia="zh-CN"/>
        </w:rPr>
        <w:t>制订</w:t>
      </w:r>
      <w:r>
        <w:rPr>
          <w:rFonts w:hint="eastAsia" w:asciiTheme="minorEastAsia" w:hAnsiTheme="minorEastAsia" w:eastAsiaTheme="minorEastAsia"/>
          <w:sz w:val="28"/>
          <w:szCs w:val="28"/>
        </w:rPr>
        <w:t>。其编写规则严格按照GB/T 17924《地理标志产品 标准通用要求》和GB/T 1.1-20</w:t>
      </w:r>
      <w:r>
        <w:rPr>
          <w:rFonts w:hint="eastAsia" w:asciiTheme="minorEastAsia" w:hAnsiTheme="minorEastAsia" w:eastAsiaTheme="minorEastAsia"/>
          <w:sz w:val="28"/>
          <w:szCs w:val="28"/>
          <w:lang w:val="en-US" w:eastAsia="zh-CN"/>
        </w:rPr>
        <w:t>20</w:t>
      </w:r>
      <w:r>
        <w:rPr>
          <w:rFonts w:hint="eastAsia" w:asciiTheme="minorEastAsia" w:hAnsiTheme="minorEastAsia" w:eastAsiaTheme="minorEastAsia"/>
          <w:sz w:val="28"/>
          <w:szCs w:val="28"/>
        </w:rPr>
        <w:t>《标准化工作导则 第1部分 标准的结构和编写》 进行，其格式参考了DB44/T 1604-2015《地理标志产品 九江双蒸酒》。其指标遵循国家强制性标准GB 2760《食品安全国家标准 食品添加剂使用标准》、GB 2761《食品安全国家标准 食品中真菌毒素限量》、GB 2762《食品安全国家标准 食品中污染物限量》、GB 2763《食品安全国家标准 食品中农药最大残留限量》。</w:t>
      </w:r>
    </w:p>
    <w:p>
      <w:pPr>
        <w:pStyle w:val="3"/>
        <w:keepNext w:val="0"/>
        <w:keepLines w:val="0"/>
        <w:pageBreakBefore w:val="0"/>
        <w:kinsoku/>
        <w:wordWrap/>
        <w:overflowPunct/>
        <w:topLinePunct w:val="0"/>
        <w:autoSpaceDE/>
        <w:autoSpaceDN/>
        <w:bidi w:val="0"/>
        <w:adjustRightInd/>
        <w:snapToGrid w:val="0"/>
        <w:spacing w:before="157" w:beforeLines="50" w:after="157" w:afterLines="50" w:line="360" w:lineRule="auto"/>
        <w:ind w:firstLine="560" w:firstLineChars="200"/>
        <w:jc w:val="both"/>
        <w:textAlignment w:val="auto"/>
        <w:rPr>
          <w:rFonts w:hint="default" w:asciiTheme="minorEastAsia" w:hAnsiTheme="minorEastAsia" w:eastAsiaTheme="minorEastAsia"/>
          <w:b w:val="0"/>
          <w:bCs w:val="0"/>
          <w:color w:val="auto"/>
          <w:sz w:val="28"/>
          <w:szCs w:val="28"/>
        </w:rPr>
      </w:pPr>
      <w:r>
        <w:rPr>
          <w:rFonts w:asciiTheme="minorEastAsia" w:hAnsiTheme="minorEastAsia" w:eastAsiaTheme="minorEastAsia"/>
          <w:b w:val="0"/>
          <w:bCs w:val="0"/>
          <w:color w:val="auto"/>
          <w:sz w:val="28"/>
          <w:szCs w:val="28"/>
        </w:rPr>
        <w:t>四、编制过程与内容的确定</w:t>
      </w:r>
    </w:p>
    <w:p>
      <w:pPr>
        <w:keepNext w:val="0"/>
        <w:keepLines w:val="0"/>
        <w:pageBreakBefore w:val="0"/>
        <w:kinsoku/>
        <w:wordWrap/>
        <w:overflowPunct/>
        <w:topLinePunct w:val="0"/>
        <w:autoSpaceDE/>
        <w:autoSpaceDN/>
        <w:bidi w:val="0"/>
        <w:adjustRightInd/>
        <w:spacing w:before="157" w:beforeLines="50" w:after="157" w:afterLines="50" w:line="360" w:lineRule="auto"/>
        <w:ind w:firstLine="480"/>
        <w:jc w:val="both"/>
        <w:textAlignment w:val="auto"/>
        <w:rPr>
          <w:rFonts w:cs="宋体" w:asciiTheme="minorEastAsia" w:hAnsiTheme="minorEastAsia" w:eastAsiaTheme="minorEastAsia"/>
          <w:kern w:val="0"/>
          <w:sz w:val="28"/>
          <w:szCs w:val="28"/>
        </w:rPr>
      </w:pPr>
      <w:r>
        <w:rPr>
          <w:rFonts w:hint="eastAsia" w:asciiTheme="minorEastAsia" w:hAnsiTheme="minorEastAsia" w:eastAsiaTheme="minorEastAsia"/>
          <w:sz w:val="28"/>
          <w:szCs w:val="28"/>
        </w:rPr>
        <w:t>1.</w:t>
      </w:r>
      <w:r>
        <w:rPr>
          <w:rFonts w:hint="eastAsia" w:cs="宋体" w:asciiTheme="minorEastAsia" w:hAnsiTheme="minorEastAsia" w:eastAsiaTheme="minorEastAsia"/>
          <w:kern w:val="0"/>
          <w:sz w:val="28"/>
          <w:szCs w:val="28"/>
        </w:rPr>
        <w:t>20</w:t>
      </w:r>
      <w:r>
        <w:rPr>
          <w:rFonts w:hint="eastAsia" w:cs="宋体" w:asciiTheme="minorEastAsia" w:hAnsiTheme="minorEastAsia" w:eastAsiaTheme="minorEastAsia"/>
          <w:kern w:val="0"/>
          <w:sz w:val="28"/>
          <w:szCs w:val="28"/>
          <w:lang w:val="en-US" w:eastAsia="zh-CN"/>
        </w:rPr>
        <w:t>21</w:t>
      </w:r>
      <w:r>
        <w:rPr>
          <w:rFonts w:hint="eastAsia" w:cs="宋体" w:asciiTheme="minorEastAsia" w:hAnsiTheme="minorEastAsia" w:eastAsiaTheme="minorEastAsia"/>
          <w:kern w:val="0"/>
          <w:sz w:val="28"/>
          <w:szCs w:val="28"/>
        </w:rPr>
        <w:t>年</w:t>
      </w:r>
      <w:r>
        <w:rPr>
          <w:rFonts w:hint="eastAsia" w:cs="宋体" w:asciiTheme="minorEastAsia" w:hAnsiTheme="minorEastAsia" w:eastAsiaTheme="minorEastAsia"/>
          <w:kern w:val="0"/>
          <w:sz w:val="28"/>
          <w:szCs w:val="28"/>
          <w:lang w:val="en-US" w:eastAsia="zh-CN"/>
        </w:rPr>
        <w:t>3</w:t>
      </w:r>
      <w:r>
        <w:rPr>
          <w:rFonts w:hint="eastAsia" w:cs="宋体" w:asciiTheme="minorEastAsia" w:hAnsiTheme="minorEastAsia" w:eastAsiaTheme="minorEastAsia"/>
          <w:kern w:val="0"/>
          <w:sz w:val="28"/>
          <w:szCs w:val="28"/>
        </w:rPr>
        <w:t>月-20</w:t>
      </w:r>
      <w:r>
        <w:rPr>
          <w:rFonts w:hint="eastAsia" w:cs="宋体" w:asciiTheme="minorEastAsia" w:hAnsiTheme="minorEastAsia" w:eastAsiaTheme="minorEastAsia"/>
          <w:kern w:val="0"/>
          <w:sz w:val="28"/>
          <w:szCs w:val="28"/>
          <w:lang w:val="en-US" w:eastAsia="zh-CN"/>
        </w:rPr>
        <w:t>21</w:t>
      </w:r>
      <w:r>
        <w:rPr>
          <w:rFonts w:hint="eastAsia" w:cs="宋体" w:asciiTheme="minorEastAsia" w:hAnsiTheme="minorEastAsia" w:eastAsiaTheme="minorEastAsia"/>
          <w:kern w:val="0"/>
          <w:sz w:val="28"/>
          <w:szCs w:val="28"/>
        </w:rPr>
        <w:t>年</w:t>
      </w:r>
      <w:r>
        <w:rPr>
          <w:rFonts w:hint="eastAsia" w:cs="宋体" w:asciiTheme="minorEastAsia" w:hAnsiTheme="minorEastAsia" w:eastAsiaTheme="minorEastAsia"/>
          <w:kern w:val="0"/>
          <w:sz w:val="28"/>
          <w:szCs w:val="28"/>
          <w:lang w:val="en-US" w:eastAsia="zh-CN"/>
        </w:rPr>
        <w:t>9</w:t>
      </w:r>
      <w:r>
        <w:rPr>
          <w:rFonts w:hint="eastAsia" w:cs="宋体" w:asciiTheme="minorEastAsia" w:hAnsiTheme="minorEastAsia" w:eastAsiaTheme="minorEastAsia"/>
          <w:kern w:val="0"/>
          <w:sz w:val="28"/>
          <w:szCs w:val="28"/>
        </w:rPr>
        <w:t>月，由广东省霸王花食品有限公司会同河源市食品检验所启动对《地理标志产品 河源米粉》的</w:t>
      </w:r>
      <w:r>
        <w:rPr>
          <w:rFonts w:hint="eastAsia" w:cs="宋体" w:asciiTheme="minorEastAsia" w:hAnsiTheme="minorEastAsia" w:eastAsiaTheme="minorEastAsia"/>
          <w:kern w:val="0"/>
          <w:sz w:val="28"/>
          <w:szCs w:val="28"/>
          <w:lang w:eastAsia="zh-CN"/>
        </w:rPr>
        <w:t>制订</w:t>
      </w:r>
      <w:r>
        <w:rPr>
          <w:rFonts w:hint="eastAsia" w:cs="宋体" w:asciiTheme="minorEastAsia" w:hAnsiTheme="minorEastAsia" w:eastAsiaTheme="minorEastAsia"/>
          <w:kern w:val="0"/>
          <w:sz w:val="28"/>
          <w:szCs w:val="28"/>
        </w:rPr>
        <w:t>工作。向河源市市场监督管理局提出</w:t>
      </w:r>
      <w:r>
        <w:rPr>
          <w:rFonts w:hint="eastAsia" w:cs="宋体" w:asciiTheme="minorEastAsia" w:hAnsiTheme="minorEastAsia" w:eastAsiaTheme="minorEastAsia"/>
          <w:kern w:val="0"/>
          <w:sz w:val="28"/>
          <w:szCs w:val="28"/>
          <w:lang w:eastAsia="zh-CN"/>
        </w:rPr>
        <w:t>制订</w:t>
      </w:r>
      <w:r>
        <w:rPr>
          <w:rFonts w:hint="eastAsia" w:cs="宋体" w:asciiTheme="minorEastAsia" w:hAnsiTheme="minorEastAsia" w:eastAsiaTheme="minorEastAsia"/>
          <w:kern w:val="0"/>
          <w:sz w:val="28"/>
          <w:szCs w:val="28"/>
        </w:rPr>
        <w:t>申请。</w:t>
      </w:r>
    </w:p>
    <w:p>
      <w:pPr>
        <w:keepNext w:val="0"/>
        <w:keepLines w:val="0"/>
        <w:pageBreakBefore w:val="0"/>
        <w:kinsoku/>
        <w:wordWrap/>
        <w:overflowPunct/>
        <w:topLinePunct w:val="0"/>
        <w:autoSpaceDE/>
        <w:autoSpaceDN/>
        <w:bidi w:val="0"/>
        <w:adjustRightInd/>
        <w:spacing w:before="157" w:beforeLines="50" w:after="157" w:afterLines="50" w:line="360" w:lineRule="auto"/>
        <w:ind w:firstLine="48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2.20</w:t>
      </w:r>
      <w:r>
        <w:rPr>
          <w:rFonts w:hint="eastAsia" w:asciiTheme="minorEastAsia" w:hAnsiTheme="minorEastAsia" w:eastAsiaTheme="minorEastAsia"/>
          <w:sz w:val="28"/>
          <w:szCs w:val="28"/>
          <w:lang w:val="en-US" w:eastAsia="zh-CN"/>
        </w:rPr>
        <w:t>21</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eastAsia="zh-CN"/>
        </w:rPr>
        <w:t>市市场</w:t>
      </w:r>
      <w:r>
        <w:rPr>
          <w:rFonts w:hint="eastAsia" w:asciiTheme="minorEastAsia" w:hAnsiTheme="minorEastAsia" w:eastAsiaTheme="minorEastAsia"/>
          <w:sz w:val="28"/>
          <w:szCs w:val="28"/>
        </w:rPr>
        <w:t>局正式同意了该标准的</w:t>
      </w:r>
      <w:r>
        <w:rPr>
          <w:rFonts w:hint="eastAsia" w:asciiTheme="minorEastAsia" w:hAnsiTheme="minorEastAsia" w:eastAsiaTheme="minorEastAsia"/>
          <w:sz w:val="28"/>
          <w:szCs w:val="28"/>
          <w:lang w:eastAsia="zh-CN"/>
        </w:rPr>
        <w:t>制订</w:t>
      </w:r>
      <w:r>
        <w:rPr>
          <w:rFonts w:hint="eastAsia" w:asciiTheme="minorEastAsia" w:hAnsiTheme="minorEastAsia" w:eastAsiaTheme="minorEastAsia"/>
          <w:sz w:val="28"/>
          <w:szCs w:val="28"/>
        </w:rPr>
        <w:t>请求。</w:t>
      </w:r>
    </w:p>
    <w:p>
      <w:pPr>
        <w:keepNext w:val="0"/>
        <w:keepLines w:val="0"/>
        <w:pageBreakBefore w:val="0"/>
        <w:kinsoku/>
        <w:wordWrap/>
        <w:overflowPunct/>
        <w:topLinePunct w:val="0"/>
        <w:autoSpaceDE/>
        <w:autoSpaceDN/>
        <w:bidi w:val="0"/>
        <w:adjustRightInd/>
        <w:spacing w:before="157" w:beforeLines="50" w:after="157" w:afterLines="50" w:line="360" w:lineRule="auto"/>
        <w:ind w:firstLine="480"/>
        <w:jc w:val="both"/>
        <w:textAlignment w:val="auto"/>
        <w:rPr>
          <w:rFonts w:cs="宋体" w:asciiTheme="minorEastAsia" w:hAnsiTheme="minorEastAsia" w:eastAsiaTheme="minorEastAsia"/>
          <w:kern w:val="0"/>
          <w:sz w:val="28"/>
          <w:szCs w:val="28"/>
        </w:rPr>
      </w:pPr>
      <w:r>
        <w:rPr>
          <w:rFonts w:hint="eastAsia" w:asciiTheme="minorEastAsia" w:hAnsiTheme="minorEastAsia" w:eastAsiaTheme="minorEastAsia"/>
          <w:sz w:val="28"/>
          <w:szCs w:val="28"/>
        </w:rPr>
        <w:t>3.20</w:t>
      </w:r>
      <w:r>
        <w:rPr>
          <w:rFonts w:hint="eastAsia" w:asciiTheme="minorEastAsia" w:hAnsiTheme="minorEastAsia" w:eastAsiaTheme="minorEastAsia"/>
          <w:sz w:val="28"/>
          <w:szCs w:val="28"/>
          <w:lang w:val="en-US" w:eastAsia="zh-CN"/>
        </w:rPr>
        <w:t>21</w:t>
      </w:r>
      <w:r>
        <w:rPr>
          <w:rFonts w:hint="eastAsia" w:asciiTheme="minorEastAsia" w:hAnsiTheme="minorEastAsia" w:eastAsiaTheme="minorEastAsia"/>
          <w:sz w:val="28"/>
          <w:szCs w:val="28"/>
        </w:rPr>
        <w:t>年1月-20</w:t>
      </w:r>
      <w:r>
        <w:rPr>
          <w:rFonts w:hint="eastAsia" w:asciiTheme="minorEastAsia" w:hAnsiTheme="minorEastAsia" w:eastAsiaTheme="minorEastAsia"/>
          <w:sz w:val="28"/>
          <w:szCs w:val="28"/>
          <w:lang w:val="en-US" w:eastAsia="zh-CN"/>
        </w:rPr>
        <w:t>21</w:t>
      </w:r>
      <w:r>
        <w:rPr>
          <w:rFonts w:hint="eastAsia" w:asciiTheme="minorEastAsia" w:hAnsiTheme="minorEastAsia" w:eastAsiaTheme="minorEastAsia"/>
          <w:sz w:val="28"/>
          <w:szCs w:val="28"/>
        </w:rPr>
        <w:t>年3月，</w:t>
      </w:r>
      <w:r>
        <w:rPr>
          <w:rFonts w:hint="eastAsia" w:cs="宋体" w:asciiTheme="minorEastAsia" w:hAnsiTheme="minorEastAsia" w:eastAsiaTheme="minorEastAsia"/>
          <w:kern w:val="0"/>
          <w:sz w:val="28"/>
          <w:szCs w:val="28"/>
        </w:rPr>
        <w:t>广东霸王花食品有限公司和河源市食品检验所相关起草人员经多次协商，反复</w:t>
      </w:r>
      <w:r>
        <w:rPr>
          <w:rFonts w:hint="eastAsia" w:cs="宋体" w:asciiTheme="minorEastAsia" w:hAnsiTheme="minorEastAsia" w:eastAsiaTheme="minorEastAsia"/>
          <w:kern w:val="0"/>
          <w:sz w:val="28"/>
          <w:szCs w:val="28"/>
          <w:lang w:eastAsia="zh-CN"/>
        </w:rPr>
        <w:t>制订</w:t>
      </w:r>
      <w:r>
        <w:rPr>
          <w:rFonts w:hint="eastAsia" w:cs="宋体" w:asciiTheme="minorEastAsia" w:hAnsiTheme="minorEastAsia" w:eastAsiaTheme="minorEastAsia"/>
          <w:kern w:val="0"/>
          <w:sz w:val="28"/>
          <w:szCs w:val="28"/>
        </w:rPr>
        <w:t>制定出《地理标志产品 河源米粉》初稿。</w:t>
      </w:r>
    </w:p>
    <w:p>
      <w:pPr>
        <w:pStyle w:val="3"/>
        <w:keepNext w:val="0"/>
        <w:keepLines w:val="0"/>
        <w:pageBreakBefore w:val="0"/>
        <w:kinsoku/>
        <w:wordWrap/>
        <w:overflowPunct/>
        <w:topLinePunct w:val="0"/>
        <w:autoSpaceDE/>
        <w:autoSpaceDN/>
        <w:bidi w:val="0"/>
        <w:adjustRightInd/>
        <w:snapToGrid w:val="0"/>
        <w:spacing w:before="157" w:beforeLines="50" w:after="157" w:afterLines="50" w:line="360" w:lineRule="auto"/>
        <w:ind w:firstLine="560" w:firstLineChars="200"/>
        <w:jc w:val="both"/>
        <w:textAlignment w:val="auto"/>
        <w:rPr>
          <w:rFonts w:hint="default" w:asciiTheme="minorEastAsia" w:hAnsiTheme="minorEastAsia" w:eastAsiaTheme="minorEastAsia"/>
          <w:b w:val="0"/>
          <w:bCs w:val="0"/>
          <w:color w:val="auto"/>
          <w:sz w:val="28"/>
          <w:szCs w:val="28"/>
        </w:rPr>
      </w:pPr>
      <w:r>
        <w:rPr>
          <w:rFonts w:cs="宋体" w:asciiTheme="minorEastAsia" w:hAnsiTheme="minorEastAsia" w:eastAsiaTheme="minorEastAsia"/>
          <w:b w:val="0"/>
          <w:color w:val="auto"/>
          <w:kern w:val="0"/>
          <w:sz w:val="28"/>
          <w:szCs w:val="28"/>
        </w:rPr>
        <w:t>4.20</w:t>
      </w:r>
      <w:r>
        <w:rPr>
          <w:rFonts w:hint="eastAsia" w:cs="宋体" w:asciiTheme="minorEastAsia" w:hAnsiTheme="minorEastAsia" w:eastAsiaTheme="minorEastAsia"/>
          <w:b w:val="0"/>
          <w:color w:val="auto"/>
          <w:kern w:val="0"/>
          <w:sz w:val="28"/>
          <w:szCs w:val="28"/>
          <w:lang w:val="en-US" w:eastAsia="zh-CN"/>
        </w:rPr>
        <w:t>21</w:t>
      </w:r>
      <w:r>
        <w:rPr>
          <w:rFonts w:cs="宋体" w:asciiTheme="minorEastAsia" w:hAnsiTheme="minorEastAsia" w:eastAsiaTheme="minorEastAsia"/>
          <w:b w:val="0"/>
          <w:color w:val="auto"/>
          <w:kern w:val="0"/>
          <w:sz w:val="28"/>
          <w:szCs w:val="28"/>
        </w:rPr>
        <w:t>年</w:t>
      </w:r>
      <w:r>
        <w:rPr>
          <w:rFonts w:hint="eastAsia" w:cs="宋体" w:asciiTheme="minorEastAsia" w:hAnsiTheme="minorEastAsia" w:eastAsiaTheme="minorEastAsia"/>
          <w:b w:val="0"/>
          <w:color w:val="auto"/>
          <w:kern w:val="0"/>
          <w:sz w:val="28"/>
          <w:szCs w:val="28"/>
          <w:lang w:val="en-US" w:eastAsia="zh-CN"/>
        </w:rPr>
        <w:t>5</w:t>
      </w:r>
      <w:r>
        <w:rPr>
          <w:rFonts w:cs="宋体" w:asciiTheme="minorEastAsia" w:hAnsiTheme="minorEastAsia" w:eastAsiaTheme="minorEastAsia"/>
          <w:b w:val="0"/>
          <w:color w:val="auto"/>
          <w:kern w:val="0"/>
          <w:sz w:val="28"/>
          <w:szCs w:val="28"/>
        </w:rPr>
        <w:t>月</w:t>
      </w:r>
      <w:r>
        <w:rPr>
          <w:rFonts w:asciiTheme="minorEastAsia" w:hAnsiTheme="minorEastAsia" w:eastAsiaTheme="minorEastAsia"/>
          <w:b w:val="0"/>
          <w:color w:val="auto"/>
          <w:sz w:val="28"/>
          <w:szCs w:val="28"/>
        </w:rPr>
        <w:t>-20</w:t>
      </w:r>
      <w:r>
        <w:rPr>
          <w:rFonts w:hint="eastAsia" w:asciiTheme="minorEastAsia" w:hAnsiTheme="minorEastAsia" w:eastAsiaTheme="minorEastAsia"/>
          <w:b w:val="0"/>
          <w:color w:val="auto"/>
          <w:sz w:val="28"/>
          <w:szCs w:val="28"/>
          <w:lang w:val="en-US" w:eastAsia="zh-CN"/>
        </w:rPr>
        <w:t>21</w:t>
      </w:r>
      <w:r>
        <w:rPr>
          <w:rFonts w:asciiTheme="minorEastAsia" w:hAnsiTheme="minorEastAsia" w:eastAsiaTheme="minorEastAsia"/>
          <w:b w:val="0"/>
          <w:color w:val="auto"/>
          <w:sz w:val="28"/>
          <w:szCs w:val="28"/>
        </w:rPr>
        <w:t>年</w:t>
      </w:r>
      <w:r>
        <w:rPr>
          <w:rFonts w:hint="eastAsia" w:asciiTheme="minorEastAsia" w:hAnsiTheme="minorEastAsia" w:eastAsiaTheme="minorEastAsia"/>
          <w:b w:val="0"/>
          <w:color w:val="auto"/>
          <w:sz w:val="28"/>
          <w:szCs w:val="28"/>
          <w:lang w:val="en-US" w:eastAsia="zh-CN"/>
        </w:rPr>
        <w:t>7</w:t>
      </w:r>
      <w:r>
        <w:rPr>
          <w:rFonts w:asciiTheme="minorEastAsia" w:hAnsiTheme="minorEastAsia" w:eastAsiaTheme="minorEastAsia"/>
          <w:b w:val="0"/>
          <w:color w:val="auto"/>
          <w:sz w:val="28"/>
          <w:szCs w:val="28"/>
        </w:rPr>
        <w:t>月</w:t>
      </w:r>
      <w:r>
        <w:rPr>
          <w:rFonts w:cs="宋体" w:asciiTheme="minorEastAsia" w:hAnsiTheme="minorEastAsia" w:eastAsiaTheme="minorEastAsia"/>
          <w:b w:val="0"/>
          <w:color w:val="auto"/>
          <w:kern w:val="0"/>
          <w:sz w:val="28"/>
          <w:szCs w:val="28"/>
        </w:rPr>
        <w:t>，</w:t>
      </w:r>
      <w:r>
        <w:rPr>
          <w:rFonts w:asciiTheme="minorEastAsia" w:hAnsiTheme="minorEastAsia" w:eastAsiaTheme="minorEastAsia"/>
          <w:b w:val="0"/>
          <w:color w:val="auto"/>
          <w:sz w:val="28"/>
          <w:szCs w:val="28"/>
        </w:rPr>
        <w:t>将征求意见稿发往未参与起草的相关企业、各县质量技术监督局等单位广泛征求意见，并收集相关意见进行了汇总。</w:t>
      </w:r>
    </w:p>
    <w:p>
      <w:pPr>
        <w:pStyle w:val="3"/>
        <w:keepNext w:val="0"/>
        <w:keepLines w:val="0"/>
        <w:pageBreakBefore w:val="0"/>
        <w:kinsoku/>
        <w:wordWrap/>
        <w:overflowPunct/>
        <w:topLinePunct w:val="0"/>
        <w:autoSpaceDE/>
        <w:autoSpaceDN/>
        <w:bidi w:val="0"/>
        <w:adjustRightInd/>
        <w:snapToGrid w:val="0"/>
        <w:spacing w:before="157" w:beforeLines="50" w:after="157" w:afterLines="50" w:line="360" w:lineRule="auto"/>
        <w:ind w:firstLine="560" w:firstLineChars="200"/>
        <w:jc w:val="both"/>
        <w:textAlignment w:val="auto"/>
        <w:rPr>
          <w:rFonts w:hint="default" w:asciiTheme="minorEastAsia" w:hAnsiTheme="minorEastAsia" w:eastAsiaTheme="minorEastAsia"/>
          <w:b w:val="0"/>
          <w:bCs w:val="0"/>
          <w:color w:val="auto"/>
          <w:sz w:val="28"/>
          <w:szCs w:val="28"/>
        </w:rPr>
      </w:pPr>
      <w:r>
        <w:rPr>
          <w:rFonts w:asciiTheme="minorEastAsia" w:hAnsiTheme="minorEastAsia" w:eastAsiaTheme="minorEastAsia"/>
          <w:b w:val="0"/>
          <w:bCs w:val="0"/>
          <w:color w:val="auto"/>
          <w:sz w:val="28"/>
          <w:szCs w:val="28"/>
        </w:rPr>
        <w:t>五、内容说明</w:t>
      </w:r>
    </w:p>
    <w:p>
      <w:pPr>
        <w:pStyle w:val="6"/>
        <w:keepNext w:val="0"/>
        <w:keepLines w:val="0"/>
        <w:pageBreakBefore w:val="0"/>
        <w:kinsoku/>
        <w:wordWrap/>
        <w:overflowPunct/>
        <w:topLinePunct w:val="0"/>
        <w:autoSpaceDE/>
        <w:autoSpaceDN/>
        <w:bidi w:val="0"/>
        <w:adjustRightInd/>
        <w:spacing w:before="157" w:beforeLines="50" w:beforeAutospacing="0" w:after="157" w:afterLines="50" w:afterAutospacing="0" w:line="360" w:lineRule="auto"/>
        <w:ind w:firstLine="560" w:firstLineChars="200"/>
        <w:jc w:val="both"/>
        <w:textAlignment w:val="auto"/>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（一）关于标准的适用范围</w:t>
      </w:r>
    </w:p>
    <w:p>
      <w:pPr>
        <w:pStyle w:val="6"/>
        <w:keepNext w:val="0"/>
        <w:keepLines w:val="0"/>
        <w:pageBreakBefore w:val="0"/>
        <w:kinsoku/>
        <w:wordWrap/>
        <w:overflowPunct/>
        <w:topLinePunct w:val="0"/>
        <w:autoSpaceDE/>
        <w:autoSpaceDN/>
        <w:bidi w:val="0"/>
        <w:adjustRightInd/>
        <w:spacing w:before="157" w:beforeLines="50" w:beforeAutospacing="0" w:after="157" w:afterLines="50" w:afterAutospacing="0" w:line="360" w:lineRule="auto"/>
        <w:jc w:val="both"/>
        <w:textAlignment w:val="auto"/>
        <w:rPr>
          <w:rFonts w:cs="Arial" w:asciiTheme="minorEastAsia" w:hAnsiTheme="minorEastAsia" w:eastAsiaTheme="minorEastAsia"/>
          <w:color w:val="333333"/>
          <w:sz w:val="28"/>
          <w:szCs w:val="28"/>
          <w:shd w:val="clear" w:color="auto" w:fill="FFFFFF"/>
        </w:rPr>
      </w:pPr>
      <w:r>
        <w:rPr>
          <w:rFonts w:hint="eastAsia" w:cs="Times New Roman" w:asciiTheme="minorEastAsia" w:hAnsiTheme="minorEastAsia" w:eastAsiaTheme="minorEastAsia"/>
          <w:kern w:val="2"/>
          <w:sz w:val="28"/>
          <w:szCs w:val="28"/>
        </w:rPr>
        <w:t>标准的适用范围</w:t>
      </w:r>
      <w:r>
        <w:rPr>
          <w:rFonts w:hint="eastAsia" w:asciiTheme="minorEastAsia" w:hAnsiTheme="minorEastAsia" w:eastAsiaTheme="minorEastAsia"/>
          <w:sz w:val="28"/>
          <w:szCs w:val="28"/>
        </w:rPr>
        <w:t>限于国家质量监督检验检疫行政主管部门根据《地理标志产品保护规定》批准的范围，即广东省河源市现辖行政区域内，</w:t>
      </w:r>
      <w:r>
        <w:rPr>
          <w:rFonts w:cs="Arial" w:asciiTheme="minorEastAsia" w:hAnsiTheme="minorEastAsia" w:eastAsiaTheme="minorEastAsia"/>
          <w:color w:val="333333"/>
          <w:sz w:val="28"/>
          <w:szCs w:val="28"/>
          <w:shd w:val="clear" w:color="auto" w:fill="FFFFFF"/>
        </w:rPr>
        <w:t>其范围是东经114度14分至115度36分，北纬23度10分至24度47分。</w:t>
      </w:r>
    </w:p>
    <w:p>
      <w:pPr>
        <w:keepNext w:val="0"/>
        <w:keepLines w:val="0"/>
        <w:pageBreakBefore w:val="0"/>
        <w:kinsoku/>
        <w:wordWrap/>
        <w:overflowPunct/>
        <w:topLinePunct w:val="0"/>
        <w:autoSpaceDE/>
        <w:autoSpaceDN/>
        <w:bidi w:val="0"/>
        <w:adjustRightInd/>
        <w:spacing w:before="157" w:beforeLines="50" w:after="157" w:afterLines="50" w:line="360" w:lineRule="auto"/>
        <w:ind w:firstLine="560" w:firstLineChars="20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（二）本标准主要</w:t>
      </w:r>
      <w:r>
        <w:rPr>
          <w:rFonts w:hint="eastAsia" w:asciiTheme="minorEastAsia" w:hAnsiTheme="minorEastAsia" w:eastAsiaTheme="minorEastAsia"/>
          <w:sz w:val="28"/>
          <w:szCs w:val="28"/>
          <w:lang w:eastAsia="zh-CN"/>
        </w:rPr>
        <w:t>制订</w:t>
      </w:r>
      <w:r>
        <w:rPr>
          <w:rFonts w:hint="eastAsia" w:asciiTheme="minorEastAsia" w:hAnsiTheme="minorEastAsia" w:eastAsiaTheme="minorEastAsia"/>
          <w:sz w:val="28"/>
          <w:szCs w:val="28"/>
        </w:rPr>
        <w:t>内容的说明</w:t>
      </w:r>
    </w:p>
    <w:p>
      <w:pPr>
        <w:keepNext w:val="0"/>
        <w:keepLines w:val="0"/>
        <w:pageBreakBefore w:val="0"/>
        <w:kinsoku/>
        <w:wordWrap/>
        <w:overflowPunct/>
        <w:topLinePunct w:val="0"/>
        <w:autoSpaceDE/>
        <w:autoSpaceDN/>
        <w:bidi w:val="0"/>
        <w:adjustRightInd/>
        <w:spacing w:before="157" w:beforeLines="50" w:after="157" w:afterLines="50" w:line="360" w:lineRule="auto"/>
        <w:ind w:firstLine="560" w:firstLineChars="20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1.标准名称</w:t>
      </w:r>
    </w:p>
    <w:p>
      <w:pPr>
        <w:keepNext w:val="0"/>
        <w:keepLines w:val="0"/>
        <w:pageBreakBefore w:val="0"/>
        <w:kinsoku/>
        <w:wordWrap/>
        <w:overflowPunct/>
        <w:topLinePunct w:val="0"/>
        <w:autoSpaceDE/>
        <w:autoSpaceDN/>
        <w:bidi w:val="0"/>
        <w:adjustRightInd/>
        <w:spacing w:before="157" w:beforeLines="50" w:after="157" w:afterLines="50" w:line="360" w:lineRule="auto"/>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标准名称为《地理标志产品 河源米粉》，这是GB/T 17924《地理标志产品 标准通用要求》中的要求。</w:t>
      </w:r>
    </w:p>
    <w:p>
      <w:pPr>
        <w:keepNext w:val="0"/>
        <w:keepLines w:val="0"/>
        <w:pageBreakBefore w:val="0"/>
        <w:kinsoku/>
        <w:wordWrap/>
        <w:overflowPunct/>
        <w:topLinePunct w:val="0"/>
        <w:autoSpaceDE/>
        <w:autoSpaceDN/>
        <w:bidi w:val="0"/>
        <w:adjustRightInd/>
        <w:spacing w:before="157" w:beforeLines="50" w:after="157" w:afterLines="50" w:line="360" w:lineRule="auto"/>
        <w:ind w:firstLine="560" w:firstLineChars="20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 规范性引用文件</w:t>
      </w:r>
    </w:p>
    <w:p>
      <w:pPr>
        <w:keepNext w:val="0"/>
        <w:keepLines w:val="0"/>
        <w:pageBreakBefore w:val="0"/>
        <w:kinsoku/>
        <w:wordWrap/>
        <w:overflowPunct/>
        <w:topLinePunct w:val="0"/>
        <w:autoSpaceDE/>
        <w:autoSpaceDN/>
        <w:bidi w:val="0"/>
        <w:adjustRightInd/>
        <w:spacing w:before="157" w:beforeLines="50" w:after="157" w:afterLines="50" w:line="360" w:lineRule="auto"/>
        <w:ind w:firstLine="48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规范性引用文件根据标准中使用的文献进行</w:t>
      </w:r>
      <w:r>
        <w:rPr>
          <w:rFonts w:hint="eastAsia" w:asciiTheme="minorEastAsia" w:hAnsiTheme="minorEastAsia" w:eastAsiaTheme="minorEastAsia"/>
          <w:sz w:val="28"/>
          <w:szCs w:val="28"/>
          <w:lang w:eastAsia="zh-CN"/>
        </w:rPr>
        <w:t>制订</w:t>
      </w:r>
      <w:r>
        <w:rPr>
          <w:rFonts w:hint="eastAsia" w:asciiTheme="minorEastAsia" w:hAnsiTheme="minorEastAsia" w:eastAsiaTheme="minorEastAsia"/>
          <w:sz w:val="28"/>
          <w:szCs w:val="28"/>
        </w:rPr>
        <w:t>，其标准号和标准名称全部</w:t>
      </w:r>
      <w:r>
        <w:rPr>
          <w:rFonts w:hint="eastAsia" w:asciiTheme="minorEastAsia" w:hAnsiTheme="minorEastAsia" w:eastAsiaTheme="minorEastAsia"/>
          <w:sz w:val="28"/>
          <w:szCs w:val="28"/>
          <w:lang w:eastAsia="zh-CN"/>
        </w:rPr>
        <w:t>制订</w:t>
      </w:r>
      <w:r>
        <w:rPr>
          <w:rFonts w:hint="eastAsia" w:asciiTheme="minorEastAsia" w:hAnsiTheme="minorEastAsia" w:eastAsiaTheme="minorEastAsia"/>
          <w:sz w:val="28"/>
          <w:szCs w:val="28"/>
        </w:rPr>
        <w:t>为最新的版本。</w:t>
      </w:r>
    </w:p>
    <w:p>
      <w:pPr>
        <w:keepNext w:val="0"/>
        <w:keepLines w:val="0"/>
        <w:pageBreakBefore w:val="0"/>
        <w:kinsoku/>
        <w:wordWrap/>
        <w:overflowPunct/>
        <w:topLinePunct w:val="0"/>
        <w:autoSpaceDE/>
        <w:autoSpaceDN/>
        <w:bidi w:val="0"/>
        <w:adjustRightInd/>
        <w:spacing w:before="157" w:beforeLines="50" w:after="157" w:afterLines="50" w:line="360" w:lineRule="auto"/>
        <w:ind w:firstLine="560" w:firstLineChars="20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3.河源米粉的定义</w:t>
      </w:r>
    </w:p>
    <w:p>
      <w:pPr>
        <w:keepNext w:val="0"/>
        <w:keepLines w:val="0"/>
        <w:pageBreakBefore w:val="0"/>
        <w:kinsoku/>
        <w:wordWrap/>
        <w:overflowPunct/>
        <w:topLinePunct w:val="0"/>
        <w:autoSpaceDE/>
        <w:autoSpaceDN/>
        <w:bidi w:val="0"/>
        <w:adjustRightInd/>
        <w:spacing w:before="157" w:beforeLines="50" w:after="157" w:afterLines="50" w:line="360" w:lineRule="auto"/>
        <w:ind w:firstLine="64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由于产品保护范围为河源市行政区域内，本区域内大米的产量不能满足该区域内米粉的生产原料需求量，导致很多米粉生产企业大量减少大米的用量而相应地增加淀粉的用量。这一现象严重影响了地理标志产品河源米粉的产品质量（特别是口感），极大地降低消费者对本产品的忠诚度。因此，在河源米粉的定义中增加了大米用量下限、淀粉用量上限。且应选用产区大米为主要原料，这也是GB/T 17924的要求。</w:t>
      </w:r>
    </w:p>
    <w:p>
      <w:pPr>
        <w:keepNext w:val="0"/>
        <w:keepLines w:val="0"/>
        <w:pageBreakBefore w:val="0"/>
        <w:kinsoku/>
        <w:wordWrap/>
        <w:overflowPunct/>
        <w:topLinePunct w:val="0"/>
        <w:autoSpaceDE/>
        <w:autoSpaceDN/>
        <w:bidi w:val="0"/>
        <w:adjustRightInd/>
        <w:spacing w:before="157" w:beforeLines="50" w:after="157" w:afterLines="50" w:line="360" w:lineRule="auto"/>
        <w:ind w:firstLine="560" w:firstLineChars="200"/>
        <w:jc w:val="both"/>
        <w:textAlignment w:val="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4.规范了原辅料要求描述</w:t>
      </w:r>
    </w:p>
    <w:p>
      <w:pPr>
        <w:keepNext w:val="0"/>
        <w:keepLines w:val="0"/>
        <w:pageBreakBefore w:val="0"/>
        <w:kinsoku/>
        <w:wordWrap/>
        <w:overflowPunct/>
        <w:topLinePunct w:val="0"/>
        <w:autoSpaceDE/>
        <w:autoSpaceDN/>
        <w:bidi w:val="0"/>
        <w:adjustRightInd/>
        <w:spacing w:before="157" w:beforeLines="50" w:after="157" w:afterLines="50" w:line="360" w:lineRule="auto"/>
        <w:jc w:val="both"/>
        <w:textAlignment w:val="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w:t>
      </w:r>
      <w:r>
        <w:rPr>
          <w:rFonts w:hint="eastAsia" w:cs="Times New Roman" w:asciiTheme="minorEastAsia" w:hAnsiTheme="minorEastAsia" w:eastAsiaTheme="minorEastAsia"/>
          <w:color w:val="000000"/>
          <w:sz w:val="28"/>
          <w:szCs w:val="28"/>
        </w:rPr>
        <w:t xml:space="preserve"> 按GB/T 1.1-2020和GB/T 17924-2008对</w:t>
      </w:r>
      <w:r>
        <w:rPr>
          <w:rFonts w:hint="eastAsia" w:asciiTheme="minorEastAsia" w:hAnsiTheme="minorEastAsia" w:eastAsiaTheme="minorEastAsia"/>
          <w:color w:val="000000"/>
          <w:sz w:val="28"/>
          <w:szCs w:val="28"/>
        </w:rPr>
        <w:t>标准的编写要求，参考了发布的同类地理标志产品的书写规范，对原材料</w:t>
      </w:r>
      <w:r>
        <w:rPr>
          <w:rFonts w:hint="eastAsia" w:asciiTheme="minorEastAsia" w:hAnsiTheme="minorEastAsia" w:eastAsiaTheme="minorEastAsia"/>
          <w:color w:val="000000"/>
          <w:sz w:val="28"/>
          <w:szCs w:val="28"/>
          <w:lang w:eastAsia="zh-CN"/>
        </w:rPr>
        <w:t>和</w:t>
      </w:r>
      <w:r>
        <w:rPr>
          <w:rFonts w:hint="eastAsia" w:asciiTheme="minorEastAsia" w:hAnsiTheme="minorEastAsia" w:eastAsiaTheme="minorEastAsia"/>
          <w:color w:val="000000"/>
          <w:sz w:val="28"/>
          <w:szCs w:val="28"/>
        </w:rPr>
        <w:t>辅料淀粉</w:t>
      </w:r>
      <w:r>
        <w:rPr>
          <w:rFonts w:hint="eastAsia" w:asciiTheme="minorEastAsia" w:hAnsiTheme="minorEastAsia" w:eastAsiaTheme="minorEastAsia"/>
          <w:color w:val="000000"/>
          <w:sz w:val="28"/>
          <w:szCs w:val="28"/>
          <w:lang w:eastAsia="zh-CN"/>
        </w:rPr>
        <w:t>进行了</w:t>
      </w:r>
      <w:r>
        <w:rPr>
          <w:rFonts w:hint="eastAsia" w:asciiTheme="minorEastAsia" w:hAnsiTheme="minorEastAsia" w:eastAsiaTheme="minorEastAsia"/>
          <w:color w:val="000000"/>
          <w:sz w:val="28"/>
          <w:szCs w:val="28"/>
        </w:rPr>
        <w:t>质量要求描述。</w:t>
      </w:r>
    </w:p>
    <w:p>
      <w:pPr>
        <w:keepNext w:val="0"/>
        <w:keepLines w:val="0"/>
        <w:pageBreakBefore w:val="0"/>
        <w:kinsoku/>
        <w:wordWrap/>
        <w:overflowPunct/>
        <w:topLinePunct w:val="0"/>
        <w:autoSpaceDE/>
        <w:autoSpaceDN/>
        <w:bidi w:val="0"/>
        <w:adjustRightInd/>
        <w:spacing w:before="157" w:beforeLines="50" w:after="157" w:afterLines="50" w:line="360" w:lineRule="auto"/>
        <w:ind w:firstLine="560" w:firstLineChars="20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5.</w:t>
      </w:r>
      <w:r>
        <w:rPr>
          <w:rFonts w:hint="eastAsia" w:asciiTheme="minorEastAsia" w:hAnsiTheme="minorEastAsia" w:eastAsiaTheme="minorEastAsia"/>
          <w:sz w:val="28"/>
          <w:szCs w:val="28"/>
          <w:lang w:eastAsia="zh-CN"/>
        </w:rPr>
        <w:t>制订</w:t>
      </w:r>
      <w:r>
        <w:rPr>
          <w:rFonts w:hint="eastAsia" w:asciiTheme="minorEastAsia" w:hAnsiTheme="minorEastAsia" w:eastAsiaTheme="minorEastAsia"/>
          <w:sz w:val="28"/>
          <w:szCs w:val="28"/>
        </w:rPr>
        <w:t>了水分指标</w:t>
      </w:r>
    </w:p>
    <w:p>
      <w:pPr>
        <w:keepNext w:val="0"/>
        <w:keepLines w:val="0"/>
        <w:pageBreakBefore w:val="0"/>
        <w:kinsoku/>
        <w:wordWrap/>
        <w:overflowPunct/>
        <w:topLinePunct w:val="0"/>
        <w:autoSpaceDE/>
        <w:autoSpaceDN/>
        <w:bidi w:val="0"/>
        <w:adjustRightInd/>
        <w:spacing w:before="157" w:beforeLines="50" w:after="157" w:afterLines="50" w:line="360" w:lineRule="auto"/>
        <w:ind w:firstLine="48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水分指标为≤14.5%，这是因多年来生产、销售过程中产品特性而定，水分含量的少量增加对其微生物指标、保质期没有显著影响，但能增加产品韧性，减少运输过程中破碎率。</w:t>
      </w:r>
    </w:p>
    <w:p>
      <w:pPr>
        <w:keepNext w:val="0"/>
        <w:keepLines w:val="0"/>
        <w:pageBreakBefore w:val="0"/>
        <w:numPr>
          <w:ilvl w:val="0"/>
          <w:numId w:val="2"/>
        </w:numPr>
        <w:kinsoku/>
        <w:wordWrap/>
        <w:overflowPunct/>
        <w:topLinePunct w:val="0"/>
        <w:autoSpaceDE/>
        <w:autoSpaceDN/>
        <w:bidi w:val="0"/>
        <w:adjustRightInd/>
        <w:spacing w:before="157" w:beforeLines="50" w:after="157" w:afterLines="50" w:line="360" w:lineRule="auto"/>
        <w:ind w:firstLine="480"/>
        <w:jc w:val="both"/>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微生物及其它质量安全指标</w:t>
      </w:r>
    </w:p>
    <w:p>
      <w:pPr>
        <w:keepNext w:val="0"/>
        <w:keepLines w:val="0"/>
        <w:pageBreakBefore w:val="0"/>
        <w:numPr>
          <w:ilvl w:val="0"/>
          <w:numId w:val="0"/>
        </w:numPr>
        <w:kinsoku/>
        <w:wordWrap/>
        <w:overflowPunct/>
        <w:topLinePunct w:val="0"/>
        <w:autoSpaceDE/>
        <w:autoSpaceDN/>
        <w:bidi w:val="0"/>
        <w:adjustRightInd/>
        <w:spacing w:before="157" w:beforeLines="50" w:after="157" w:afterLines="50" w:line="360" w:lineRule="auto"/>
        <w:ind w:firstLine="560" w:firstLineChars="200"/>
        <w:jc w:val="both"/>
        <w:textAlignment w:val="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国家</w:t>
      </w:r>
      <w:r>
        <w:rPr>
          <w:rFonts w:hint="eastAsia" w:cs="Times New Roman" w:asciiTheme="minorEastAsia" w:hAnsiTheme="minorEastAsia" w:eastAsiaTheme="minorEastAsia"/>
          <w:sz w:val="28"/>
          <w:szCs w:val="28"/>
          <w:lang w:eastAsia="zh-CN"/>
        </w:rPr>
        <w:t>标准GB 29921、GB 2761、GB 2762有明确规定，必须强制执行，本标准从其规定，不必详细列出。</w:t>
      </w:r>
    </w:p>
    <w:p>
      <w:pPr>
        <w:keepNext w:val="0"/>
        <w:keepLines w:val="0"/>
        <w:pageBreakBefore w:val="0"/>
        <w:kinsoku/>
        <w:wordWrap/>
        <w:overflowPunct/>
        <w:topLinePunct w:val="0"/>
        <w:autoSpaceDE/>
        <w:autoSpaceDN/>
        <w:bidi w:val="0"/>
        <w:adjustRightInd/>
        <w:spacing w:before="157" w:beforeLines="50" w:after="157" w:afterLines="50" w:line="360" w:lineRule="auto"/>
        <w:ind w:firstLine="560" w:firstLineChars="20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7.检验规则</w:t>
      </w:r>
    </w:p>
    <w:p>
      <w:pPr>
        <w:keepNext w:val="0"/>
        <w:keepLines w:val="0"/>
        <w:pageBreakBefore w:val="0"/>
        <w:kinsoku/>
        <w:wordWrap/>
        <w:overflowPunct/>
        <w:topLinePunct w:val="0"/>
        <w:autoSpaceDE/>
        <w:autoSpaceDN/>
        <w:bidi w:val="0"/>
        <w:adjustRightInd/>
        <w:spacing w:before="157" w:beforeLines="50" w:after="157" w:afterLines="50" w:line="360" w:lineRule="auto"/>
        <w:ind w:firstLine="48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明确了</w:t>
      </w:r>
      <w:r>
        <w:rPr>
          <w:rFonts w:hint="eastAsia" w:asciiTheme="minorEastAsia" w:hAnsiTheme="minorEastAsia" w:eastAsiaTheme="minorEastAsia"/>
          <w:sz w:val="28"/>
          <w:szCs w:val="28"/>
        </w:rPr>
        <w:t>检验规则，细化了产品检验的组批要求、抽样规则和检验的分类和检验结果的判定规则，结构完善，内容全面。</w:t>
      </w:r>
    </w:p>
    <w:p>
      <w:pPr>
        <w:keepNext w:val="0"/>
        <w:keepLines w:val="0"/>
        <w:pageBreakBefore w:val="0"/>
        <w:kinsoku/>
        <w:wordWrap/>
        <w:overflowPunct/>
        <w:topLinePunct w:val="0"/>
        <w:autoSpaceDE/>
        <w:autoSpaceDN/>
        <w:bidi w:val="0"/>
        <w:adjustRightInd/>
        <w:spacing w:before="157" w:beforeLines="50" w:after="157" w:afterLines="50" w:line="360" w:lineRule="auto"/>
        <w:ind w:firstLine="560" w:firstLineChars="20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8. 地理标志产品保护范围和规范性附录A</w:t>
      </w:r>
    </w:p>
    <w:p>
      <w:pPr>
        <w:keepNext w:val="0"/>
        <w:keepLines w:val="0"/>
        <w:pageBreakBefore w:val="0"/>
        <w:kinsoku/>
        <w:wordWrap/>
        <w:overflowPunct/>
        <w:topLinePunct w:val="0"/>
        <w:autoSpaceDE/>
        <w:autoSpaceDN/>
        <w:bidi w:val="0"/>
        <w:adjustRightInd/>
        <w:spacing w:before="157" w:beforeLines="50" w:after="157" w:afterLines="50" w:line="360" w:lineRule="auto"/>
        <w:ind w:firstLine="480"/>
        <w:jc w:val="both"/>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lang w:eastAsia="zh-CN"/>
        </w:rPr>
        <w:t>注明</w:t>
      </w:r>
      <w:r>
        <w:rPr>
          <w:rFonts w:hint="eastAsia" w:asciiTheme="minorEastAsia" w:hAnsiTheme="minorEastAsia" w:eastAsiaTheme="minorEastAsia"/>
          <w:sz w:val="28"/>
          <w:szCs w:val="28"/>
        </w:rPr>
        <w:t>了“4 地理标志产品保护范围”，</w:t>
      </w:r>
      <w:r>
        <w:rPr>
          <w:rFonts w:hint="eastAsia" w:asciiTheme="minorEastAsia" w:hAnsiTheme="minorEastAsia" w:eastAsiaTheme="minorEastAsia"/>
          <w:sz w:val="28"/>
          <w:szCs w:val="28"/>
          <w:lang w:eastAsia="zh-CN"/>
        </w:rPr>
        <w:t>附上了</w:t>
      </w:r>
      <w:r>
        <w:rPr>
          <w:rFonts w:hint="eastAsia" w:asciiTheme="minorEastAsia" w:hAnsiTheme="minorEastAsia" w:eastAsiaTheme="minorEastAsia"/>
          <w:sz w:val="28"/>
          <w:szCs w:val="28"/>
        </w:rPr>
        <w:t>“规范性附录A”，用以确定地理标志产品保护范围，这是GB/T 17924《地理标志产品 标准通用要求》中的要求。</w:t>
      </w:r>
    </w:p>
    <w:p>
      <w:pPr>
        <w:pStyle w:val="2"/>
        <w:keepNext w:val="0"/>
        <w:keepLines w:val="0"/>
        <w:pageBreakBefore w:val="0"/>
        <w:kinsoku/>
        <w:wordWrap/>
        <w:overflowPunct/>
        <w:topLinePunct w:val="0"/>
        <w:autoSpaceDE/>
        <w:autoSpaceDN/>
        <w:bidi w:val="0"/>
        <w:adjustRightInd/>
        <w:spacing w:line="360" w:lineRule="auto"/>
        <w:jc w:val="both"/>
        <w:textAlignment w:val="auto"/>
        <w:rPr>
          <w:rFonts w:hint="eastAsia" w:asciiTheme="minorEastAsia" w:hAnsiTheme="minorEastAsia" w:eastAsiaTheme="minorEastAsia"/>
          <w:sz w:val="28"/>
          <w:szCs w:val="28"/>
        </w:rPr>
      </w:pPr>
    </w:p>
    <w:p>
      <w:pPr>
        <w:pStyle w:val="2"/>
        <w:keepNext w:val="0"/>
        <w:keepLines w:val="0"/>
        <w:pageBreakBefore w:val="0"/>
        <w:kinsoku/>
        <w:wordWrap/>
        <w:overflowPunct/>
        <w:topLinePunct w:val="0"/>
        <w:autoSpaceDE/>
        <w:autoSpaceDN/>
        <w:bidi w:val="0"/>
        <w:adjustRightInd/>
        <w:spacing w:line="360" w:lineRule="auto"/>
        <w:jc w:val="both"/>
        <w:textAlignment w:val="auto"/>
        <w:rPr>
          <w:rFonts w:hint="eastAsia" w:asciiTheme="minorEastAsia" w:hAnsiTheme="minorEastAsia" w:eastAsiaTheme="minorEastAsia"/>
          <w:sz w:val="28"/>
          <w:szCs w:val="28"/>
        </w:rPr>
      </w:pPr>
    </w:p>
    <w:p>
      <w:pPr>
        <w:keepNext w:val="0"/>
        <w:keepLines w:val="0"/>
        <w:pageBreakBefore w:val="0"/>
        <w:kinsoku/>
        <w:wordWrap/>
        <w:overflowPunct/>
        <w:topLinePunct w:val="0"/>
        <w:autoSpaceDE/>
        <w:autoSpaceDN/>
        <w:bidi w:val="0"/>
        <w:adjustRightInd/>
        <w:spacing w:line="360" w:lineRule="auto"/>
        <w:ind w:firstLine="5180" w:firstLineChars="185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广东霸王花食品有限公司</w:t>
      </w:r>
    </w:p>
    <w:p>
      <w:pPr>
        <w:keepNext w:val="0"/>
        <w:keepLines w:val="0"/>
        <w:pageBreakBefore w:val="0"/>
        <w:kinsoku/>
        <w:wordWrap/>
        <w:overflowPunct/>
        <w:topLinePunct w:val="0"/>
        <w:autoSpaceDE/>
        <w:autoSpaceDN/>
        <w:bidi w:val="0"/>
        <w:adjustRightInd/>
        <w:spacing w:line="360" w:lineRule="auto"/>
        <w:ind w:firstLine="5600" w:firstLineChars="200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20</w:t>
      </w:r>
      <w:r>
        <w:rPr>
          <w:rFonts w:hint="eastAsia" w:asciiTheme="minorEastAsia" w:hAnsiTheme="minorEastAsia" w:eastAsiaTheme="minorEastAsia"/>
          <w:sz w:val="28"/>
          <w:szCs w:val="28"/>
          <w:lang w:val="en-US" w:eastAsia="zh-CN"/>
        </w:rPr>
        <w:t>21</w:t>
      </w:r>
      <w:r>
        <w:rPr>
          <w:rFonts w:hint="eastAsia" w:asciiTheme="minorEastAsia" w:hAnsiTheme="minorEastAsia" w:eastAsiaTheme="minorEastAsia"/>
          <w:sz w:val="28"/>
          <w:szCs w:val="28"/>
        </w:rPr>
        <w:t>年5月</w:t>
      </w:r>
      <w:r>
        <w:rPr>
          <w:rFonts w:hint="eastAsia" w:asciiTheme="minorEastAsia" w:hAnsiTheme="minorEastAsia" w:eastAsiaTheme="minorEastAsia"/>
          <w:sz w:val="28"/>
          <w:szCs w:val="28"/>
          <w:lang w:val="en-US" w:eastAsia="zh-CN"/>
        </w:rPr>
        <w:t>12</w:t>
      </w:r>
      <w:r>
        <w:rPr>
          <w:rFonts w:hint="eastAsia" w:asciiTheme="minorEastAsia" w:hAnsiTheme="minorEastAsia" w:eastAsiaTheme="minorEastAsia"/>
          <w:sz w:val="28"/>
          <w:szCs w:val="28"/>
        </w:rPr>
        <w:t>日</w:t>
      </w:r>
    </w:p>
    <w:p>
      <w:pPr>
        <w:keepNext w:val="0"/>
        <w:keepLines w:val="0"/>
        <w:pageBreakBefore w:val="0"/>
        <w:kinsoku/>
        <w:wordWrap/>
        <w:overflowPunct/>
        <w:topLinePunct w:val="0"/>
        <w:autoSpaceDE/>
        <w:autoSpaceDN/>
        <w:bidi w:val="0"/>
        <w:adjustRightInd/>
        <w:spacing w:line="360" w:lineRule="auto"/>
        <w:ind w:left="5023" w:leftChars="2131" w:hanging="548" w:hangingChars="196"/>
        <w:jc w:val="both"/>
        <w:textAlignment w:val="auto"/>
        <w:rPr>
          <w:rFonts w:ascii="仿宋" w:hAnsi="仿宋" w:eastAsia="仿宋"/>
          <w:sz w:val="32"/>
          <w:szCs w:val="32"/>
        </w:rPr>
      </w:pPr>
      <w:r>
        <w:rPr>
          <w:rFonts w:hint="eastAsia" w:asciiTheme="minorEastAsia" w:hAnsiTheme="minorEastAsia" w:eastAsiaTheme="minorEastAsia"/>
          <w:sz w:val="28"/>
          <w:szCs w:val="28"/>
        </w:rPr>
        <w:t xml:space="preserve">                               </w:t>
      </w:r>
    </w:p>
    <w:sectPr>
      <w:footerReference r:id="rId3" w:type="default"/>
      <w:footerReference r:id="rId4" w:type="even"/>
      <w:pgSz w:w="11906" w:h="16838"/>
      <w:pgMar w:top="1304" w:right="1474" w:bottom="130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fldChar w:fldCharType="begin"/>
    </w:r>
    <w:r>
      <w:rPr>
        <w:rStyle w:val="9"/>
      </w:rPr>
      <w:instrText xml:space="preserve">PAGE  </w:instrText>
    </w:r>
    <w:r>
      <w:fldChar w:fldCharType="separate"/>
    </w:r>
    <w:r>
      <w:rPr>
        <w:rStyle w:val="9"/>
      </w:rPr>
      <w:t>4</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fldChar w:fldCharType="begin"/>
    </w:r>
    <w:r>
      <w:rPr>
        <w:rStyle w:val="9"/>
      </w:rPr>
      <w:instrText xml:space="preserve">PAGE  </w:instrText>
    </w:r>
    <w: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0DF069"/>
    <w:multiLevelType w:val="singleLevel"/>
    <w:tmpl w:val="DD0DF069"/>
    <w:lvl w:ilvl="0" w:tentative="0">
      <w:start w:val="6"/>
      <w:numFmt w:val="decimal"/>
      <w:suff w:val="space"/>
      <w:lvlText w:val="%1."/>
      <w:lvlJc w:val="left"/>
    </w:lvl>
  </w:abstractNum>
  <w:abstractNum w:abstractNumId="1">
    <w:nsid w:val="24D65887"/>
    <w:multiLevelType w:val="singleLevel"/>
    <w:tmpl w:val="24D6588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D45"/>
    <w:rsid w:val="00044F7E"/>
    <w:rsid w:val="00286B4D"/>
    <w:rsid w:val="003E1150"/>
    <w:rsid w:val="00793677"/>
    <w:rsid w:val="008D46DE"/>
    <w:rsid w:val="00A37A25"/>
    <w:rsid w:val="00B05951"/>
    <w:rsid w:val="00B20863"/>
    <w:rsid w:val="00B236D7"/>
    <w:rsid w:val="00B82D45"/>
    <w:rsid w:val="00C62DB0"/>
    <w:rsid w:val="00EA1C15"/>
    <w:rsid w:val="00FB70F2"/>
    <w:rsid w:val="0E3D72F1"/>
    <w:rsid w:val="1AF61D6F"/>
    <w:rsid w:val="33B012FF"/>
    <w:rsid w:val="4445160B"/>
    <w:rsid w:val="507D6B07"/>
    <w:rsid w:val="53113B21"/>
    <w:rsid w:val="5980759C"/>
    <w:rsid w:val="6D0D6926"/>
    <w:rsid w:val="6F01256A"/>
    <w:rsid w:val="74CF7908"/>
    <w:rsid w:val="78A6613F"/>
    <w:rsid w:val="791B03DA"/>
    <w:rsid w:val="7AEC0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styleId="3">
    <w:name w:val="Body Text"/>
    <w:basedOn w:val="1"/>
    <w:link w:val="12"/>
    <w:qFormat/>
    <w:uiPriority w:val="0"/>
    <w:pPr>
      <w:jc w:val="center"/>
    </w:pPr>
    <w:rPr>
      <w:rFonts w:hint="eastAsia" w:ascii="宋体"/>
      <w:b/>
      <w:bCs/>
      <w:color w:val="FF0000"/>
      <w:sz w:val="44"/>
      <w:szCs w:val="36"/>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正文文本 Char"/>
    <w:basedOn w:val="8"/>
    <w:link w:val="3"/>
    <w:qFormat/>
    <w:uiPriority w:val="0"/>
    <w:rPr>
      <w:rFonts w:ascii="宋体" w:hAnsi="Times New Roman" w:eastAsia="宋体" w:cs="Times New Roman"/>
      <w:b/>
      <w:bCs/>
      <w:color w:val="FF0000"/>
      <w:sz w:val="44"/>
      <w:szCs w:val="36"/>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328</Words>
  <Characters>1873</Characters>
  <Lines>15</Lines>
  <Paragraphs>4</Paragraphs>
  <TotalTime>7</TotalTime>
  <ScaleCrop>false</ScaleCrop>
  <LinksUpToDate>false</LinksUpToDate>
  <CharactersWithSpaces>2197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2017-06-07T06:46:00Z</dcterms:created>
  <dc:creator>微软用户</dc:creator>
  <cp:lastModifiedBy>暖</cp:lastModifiedBy>
  <dcterms:modified xsi:type="dcterms:W3CDTF">2021-07-22T01:05:18Z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CACB8F5A09E04A439EEC0AE2373D3082</vt:lpwstr>
  </property>
</Properties>
</file>